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BD" w:rsidRDefault="00185058" w:rsidP="00185058">
      <w:pPr>
        <w:pStyle w:val="Ttulo2"/>
        <w:tabs>
          <w:tab w:val="left" w:pos="7030"/>
        </w:tabs>
        <w:spacing w:before="59"/>
        <w:ind w:left="3271" w:right="3350" w:firstLine="0"/>
        <w:jc w:val="center"/>
        <w:rPr>
          <w:b w:val="0"/>
        </w:rPr>
      </w:pPr>
      <w:r>
        <w:t>ANEXO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 w:rsidRPr="00185058">
        <w:t>RECURSO E CONTESTAÇÃO/IMPUGNAÇÃO</w:t>
      </w:r>
    </w:p>
    <w:p w:rsidR="001167BD" w:rsidRDefault="001167BD" w:rsidP="001167BD">
      <w:pPr>
        <w:pStyle w:val="Corpodetexto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4533"/>
        <w:gridCol w:w="4534"/>
      </w:tblGrid>
      <w:tr w:rsidR="001167BD" w:rsidTr="003B6520">
        <w:trPr>
          <w:trHeight w:val="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85058" w:rsidP="00185058">
            <w:pPr>
              <w:pStyle w:val="TableParagraph"/>
              <w:spacing w:before="14"/>
              <w:ind w:left="916" w:right="207" w:hanging="916"/>
              <w:jc w:val="center"/>
              <w:rPr>
                <w:b/>
                <w:sz w:val="20"/>
              </w:rPr>
            </w:pPr>
            <w:r w:rsidRPr="00185058">
              <w:rPr>
                <w:b/>
                <w:sz w:val="20"/>
              </w:rPr>
              <w:t>FORMULÁRIO DE RECURSO</w:t>
            </w:r>
            <w:r w:rsidR="00DD3B2A">
              <w:rPr>
                <w:b/>
                <w:sz w:val="20"/>
              </w:rPr>
              <w:t>/</w:t>
            </w:r>
            <w:r w:rsidRPr="00185058">
              <w:rPr>
                <w:b/>
                <w:sz w:val="20"/>
              </w:rPr>
              <w:t>CONTESTAÇÃO/IMPUGNAÇÃO</w:t>
            </w:r>
          </w:p>
        </w:tc>
      </w:tr>
      <w:tr w:rsidR="001167BD" w:rsidTr="003B6520">
        <w:trPr>
          <w:trHeight w:val="27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0"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83C8E" w:rsidTr="00121DEB">
        <w:trPr>
          <w:trHeight w:val="246"/>
        </w:trPr>
        <w:tc>
          <w:tcPr>
            <w:tcW w:w="4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E" w:rsidRDefault="00183C8E" w:rsidP="003B6520">
            <w:pPr>
              <w:pStyle w:val="TableParagraph"/>
              <w:spacing w:before="3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E" w:rsidRDefault="00183C8E" w:rsidP="003B6520">
            <w:pPr>
              <w:pStyle w:val="TableParagraph"/>
              <w:spacing w:before="3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INSCRIÇÃO:</w:t>
            </w:r>
          </w:p>
        </w:tc>
      </w:tr>
      <w:tr w:rsidR="00183C8E" w:rsidTr="003B6520">
        <w:trPr>
          <w:trHeight w:val="2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E" w:rsidRPr="00183C8E" w:rsidRDefault="00183C8E" w:rsidP="003B6520">
            <w:pPr>
              <w:pStyle w:val="TableParagraph"/>
              <w:spacing w:before="3" w:line="223" w:lineRule="exact"/>
              <w:ind w:left="107"/>
              <w:rPr>
                <w:b/>
                <w:sz w:val="20"/>
              </w:rPr>
            </w:pPr>
            <w:r w:rsidRPr="00183C8E">
              <w:rPr>
                <w:b/>
              </w:rPr>
              <w:t>TELEFONE PARA CONTATO:</w:t>
            </w:r>
          </w:p>
        </w:tc>
      </w:tr>
      <w:tr w:rsidR="00183C8E" w:rsidTr="003B6520">
        <w:trPr>
          <w:trHeight w:val="2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E" w:rsidRPr="00183C8E" w:rsidRDefault="00183C8E" w:rsidP="003B6520">
            <w:pPr>
              <w:pStyle w:val="TableParagraph"/>
              <w:spacing w:before="3" w:line="223" w:lineRule="exact"/>
              <w:ind w:left="107"/>
              <w:rPr>
                <w:b/>
                <w:sz w:val="20"/>
              </w:rPr>
            </w:pPr>
            <w:r w:rsidRPr="00183C8E">
              <w:rPr>
                <w:b/>
              </w:rPr>
              <w:t>EMAIL:</w:t>
            </w:r>
          </w:p>
        </w:tc>
      </w:tr>
      <w:tr w:rsidR="001167BD" w:rsidTr="003B6520">
        <w:trPr>
          <w:trHeight w:val="1463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spacing w:before="1" w:line="243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 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RECURSO</w:t>
            </w:r>
            <w:r w:rsidR="00DD3B2A">
              <w:rPr>
                <w:b/>
                <w:sz w:val="20"/>
              </w:rPr>
              <w:t>/CONTESTAÇÃO/IMPUGNAÇÃO</w:t>
            </w:r>
          </w:p>
          <w:p w:rsidR="00DD3B2A" w:rsidRDefault="001167BD" w:rsidP="00183C8E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pleito.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 w:rsidR="00DD3B2A">
              <w:rPr>
                <w:spacing w:val="-8"/>
                <w:sz w:val="20"/>
              </w:rPr>
              <w:t xml:space="preserve">/contestações </w:t>
            </w:r>
            <w:r>
              <w:rPr>
                <w:sz w:val="20"/>
              </w:rPr>
              <w:t>considerados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inconsistentes</w:t>
            </w:r>
            <w:r w:rsidR="00DD3B2A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 w:rsidR="00DD3B2A">
              <w:rPr>
                <w:spacing w:val="-42"/>
                <w:sz w:val="20"/>
              </w:rPr>
              <w:t xml:space="preserve">   </w:t>
            </w:r>
            <w:r>
              <w:rPr>
                <w:sz w:val="20"/>
              </w:rPr>
              <w:t>ou intempestivos, bem como aqueles cujo teor desrespeite a Comissão do Processo Seletivo e Classificação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preliminarmente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indeferidos.</w:t>
            </w:r>
          </w:p>
          <w:p w:rsidR="00183C8E" w:rsidRPr="00183C8E" w:rsidRDefault="001167BD" w:rsidP="00183C8E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95"/>
              <w:jc w:val="both"/>
              <w:rPr>
                <w:sz w:val="20"/>
              </w:rPr>
            </w:pPr>
            <w:r w:rsidRPr="00183C8E">
              <w:rPr>
                <w:sz w:val="20"/>
              </w:rPr>
              <w:t>Não</w:t>
            </w:r>
            <w:r w:rsidRPr="00183C8E">
              <w:rPr>
                <w:spacing w:val="9"/>
                <w:sz w:val="20"/>
              </w:rPr>
              <w:t xml:space="preserve"> </w:t>
            </w:r>
            <w:r w:rsidRPr="00183C8E">
              <w:rPr>
                <w:sz w:val="20"/>
              </w:rPr>
              <w:t>será</w:t>
            </w:r>
            <w:r w:rsidRPr="00183C8E">
              <w:rPr>
                <w:spacing w:val="9"/>
                <w:sz w:val="20"/>
              </w:rPr>
              <w:t xml:space="preserve"> </w:t>
            </w:r>
            <w:r w:rsidRPr="00183C8E">
              <w:rPr>
                <w:sz w:val="20"/>
              </w:rPr>
              <w:t>objeto</w:t>
            </w:r>
            <w:r w:rsidRPr="00183C8E">
              <w:rPr>
                <w:spacing w:val="9"/>
                <w:sz w:val="20"/>
              </w:rPr>
              <w:t xml:space="preserve"> </w:t>
            </w:r>
            <w:r w:rsidRPr="00183C8E">
              <w:rPr>
                <w:sz w:val="20"/>
              </w:rPr>
              <w:t>de</w:t>
            </w:r>
            <w:r w:rsidRPr="00183C8E">
              <w:rPr>
                <w:spacing w:val="12"/>
                <w:sz w:val="20"/>
              </w:rPr>
              <w:t xml:space="preserve"> </w:t>
            </w:r>
            <w:r w:rsidRPr="00183C8E">
              <w:rPr>
                <w:sz w:val="20"/>
              </w:rPr>
              <w:t>análise,</w:t>
            </w:r>
            <w:r w:rsidRPr="00183C8E">
              <w:rPr>
                <w:spacing w:val="9"/>
                <w:sz w:val="20"/>
              </w:rPr>
              <w:t xml:space="preserve"> </w:t>
            </w:r>
            <w:r w:rsidRPr="00183C8E">
              <w:rPr>
                <w:sz w:val="20"/>
              </w:rPr>
              <w:t>o</w:t>
            </w:r>
            <w:r w:rsidRPr="00183C8E">
              <w:rPr>
                <w:spacing w:val="9"/>
                <w:sz w:val="20"/>
              </w:rPr>
              <w:t xml:space="preserve"> </w:t>
            </w:r>
            <w:r w:rsidRPr="00183C8E">
              <w:rPr>
                <w:sz w:val="20"/>
              </w:rPr>
              <w:t>Recurso</w:t>
            </w:r>
            <w:r w:rsidRPr="00183C8E">
              <w:rPr>
                <w:spacing w:val="10"/>
                <w:sz w:val="20"/>
              </w:rPr>
              <w:t xml:space="preserve"> </w:t>
            </w:r>
            <w:r w:rsidRPr="00183C8E">
              <w:rPr>
                <w:sz w:val="20"/>
              </w:rPr>
              <w:t>que</w:t>
            </w:r>
            <w:r w:rsidRPr="00183C8E">
              <w:rPr>
                <w:spacing w:val="8"/>
                <w:sz w:val="20"/>
              </w:rPr>
              <w:t xml:space="preserve"> </w:t>
            </w:r>
            <w:r w:rsidRPr="00183C8E">
              <w:rPr>
                <w:sz w:val="20"/>
              </w:rPr>
              <w:t>apresentar</w:t>
            </w:r>
            <w:r w:rsidRPr="00183C8E">
              <w:rPr>
                <w:spacing w:val="9"/>
                <w:sz w:val="20"/>
              </w:rPr>
              <w:t xml:space="preserve"> </w:t>
            </w:r>
            <w:r w:rsidRPr="00183C8E">
              <w:rPr>
                <w:sz w:val="20"/>
              </w:rPr>
              <w:t>documento</w:t>
            </w:r>
            <w:r w:rsidRPr="00183C8E">
              <w:rPr>
                <w:spacing w:val="9"/>
                <w:sz w:val="20"/>
              </w:rPr>
              <w:t xml:space="preserve"> </w:t>
            </w:r>
            <w:r w:rsidR="00183C8E" w:rsidRPr="00183C8E">
              <w:rPr>
                <w:sz w:val="20"/>
              </w:rPr>
              <w:t>“novo” que resulte em alteração na</w:t>
            </w:r>
            <w:r w:rsidR="00183C8E" w:rsidRPr="00183C8E">
              <w:rPr>
                <w:sz w:val="20"/>
              </w:rPr>
              <w:t xml:space="preserve"> </w:t>
            </w:r>
            <w:r w:rsidR="00183C8E" w:rsidRPr="00183C8E">
              <w:rPr>
                <w:sz w:val="20"/>
              </w:rPr>
              <w:t>pontuação obtida na classificação, podendo ser considerados apenas outros documentos que detalhem melhor</w:t>
            </w:r>
            <w:r w:rsidR="00183C8E">
              <w:rPr>
                <w:sz w:val="20"/>
              </w:rPr>
              <w:t xml:space="preserve"> </w:t>
            </w:r>
            <w:r w:rsidR="00183C8E" w:rsidRPr="00183C8E">
              <w:rPr>
                <w:sz w:val="20"/>
              </w:rPr>
              <w:t>alguma documentação já apresentada na 2ª etapa;</w:t>
            </w:r>
          </w:p>
          <w:p w:rsidR="00183C8E" w:rsidRPr="00183C8E" w:rsidRDefault="00183C8E" w:rsidP="00183C8E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ind w:right="95"/>
              <w:jc w:val="both"/>
              <w:rPr>
                <w:sz w:val="20"/>
              </w:rPr>
            </w:pPr>
            <w:r w:rsidRPr="00183C8E">
              <w:rPr>
                <w:sz w:val="20"/>
              </w:rPr>
              <w:t>Serão indeferidos os recursos que apresentarem novos documentos que resultem em alteração da</w:t>
            </w:r>
            <w:r>
              <w:rPr>
                <w:sz w:val="20"/>
              </w:rPr>
              <w:t xml:space="preserve"> </w:t>
            </w:r>
            <w:r w:rsidRPr="00183C8E">
              <w:rPr>
                <w:sz w:val="20"/>
              </w:rPr>
              <w:t>classificação.</w:t>
            </w:r>
            <w:bookmarkStart w:id="0" w:name="_GoBack"/>
            <w:bookmarkEnd w:id="0"/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83C8E" w:rsidP="003B652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À</w:t>
            </w:r>
            <w:r w:rsidR="001167BD">
              <w:rPr>
                <w:spacing w:val="-3"/>
                <w:sz w:val="20"/>
              </w:rPr>
              <w:t xml:space="preserve"> </w:t>
            </w:r>
            <w:r w:rsidR="001167BD">
              <w:rPr>
                <w:sz w:val="20"/>
              </w:rPr>
              <w:t>Comissão</w:t>
            </w:r>
            <w:r w:rsidR="001167BD">
              <w:rPr>
                <w:spacing w:val="-2"/>
                <w:sz w:val="20"/>
              </w:rPr>
              <w:t xml:space="preserve"> </w:t>
            </w:r>
            <w:r w:rsidR="001167BD">
              <w:rPr>
                <w:sz w:val="20"/>
              </w:rPr>
              <w:t>do Processo</w:t>
            </w:r>
            <w:r w:rsidR="001167BD">
              <w:rPr>
                <w:spacing w:val="-2"/>
                <w:sz w:val="20"/>
              </w:rPr>
              <w:t xml:space="preserve"> </w:t>
            </w:r>
            <w:r w:rsidR="001167BD">
              <w:rPr>
                <w:sz w:val="20"/>
              </w:rPr>
              <w:t>Seletivo:</w:t>
            </w: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4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3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7BD" w:rsidRDefault="001167BD" w:rsidP="003B65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BD" w:rsidTr="003B6520">
        <w:trPr>
          <w:trHeight w:val="25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5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1167BD" w:rsidTr="003B6520">
        <w:trPr>
          <w:trHeight w:val="268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BD" w:rsidRDefault="001167BD" w:rsidP="003B6520">
            <w:pPr>
              <w:pStyle w:val="TableParagraph"/>
              <w:spacing w:before="10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Assinatura: (assinado eletronicamente)</w:t>
            </w:r>
          </w:p>
        </w:tc>
      </w:tr>
    </w:tbl>
    <w:p w:rsidR="001167BD" w:rsidRDefault="001167BD" w:rsidP="001167BD">
      <w:pPr>
        <w:pStyle w:val="Corpodetexto"/>
        <w:rPr>
          <w:b/>
          <w:sz w:val="19"/>
        </w:rPr>
      </w:pPr>
    </w:p>
    <w:sectPr w:rsidR="001167BD">
      <w:headerReference w:type="default" r:id="rId7"/>
      <w:type w:val="continuous"/>
      <w:pgSz w:w="11900" w:h="16840"/>
      <w:pgMar w:top="1360" w:right="7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6C" w:rsidRDefault="00BE286C" w:rsidP="0055746C">
      <w:r>
        <w:separator/>
      </w:r>
    </w:p>
  </w:endnote>
  <w:endnote w:type="continuationSeparator" w:id="0">
    <w:p w:rsidR="00BE286C" w:rsidRDefault="00BE286C" w:rsidP="0055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6C" w:rsidRDefault="00BE286C" w:rsidP="0055746C">
      <w:r>
        <w:separator/>
      </w:r>
    </w:p>
  </w:footnote>
  <w:footnote w:type="continuationSeparator" w:id="0">
    <w:p w:rsidR="00BE286C" w:rsidRDefault="00BE286C" w:rsidP="00557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072" w:rsidRDefault="0055746C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0656FB7" wp14:editId="6E7B8A68">
          <wp:simplePos x="0" y="0"/>
          <wp:positionH relativeFrom="page">
            <wp:align>center</wp:align>
          </wp:positionH>
          <wp:positionV relativeFrom="page">
            <wp:posOffset>119103</wp:posOffset>
          </wp:positionV>
          <wp:extent cx="5024628" cy="641604"/>
          <wp:effectExtent l="0" t="0" r="508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4628" cy="641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4377"/>
    <w:multiLevelType w:val="hybridMultilevel"/>
    <w:tmpl w:val="ED4AB86C"/>
    <w:lvl w:ilvl="0" w:tplc="0416000F">
      <w:start w:val="1"/>
      <w:numFmt w:val="decimal"/>
      <w:lvlText w:val="%1."/>
      <w:lvlJc w:val="left"/>
      <w:pPr>
        <w:ind w:left="635" w:hanging="360"/>
      </w:pPr>
    </w:lvl>
    <w:lvl w:ilvl="1" w:tplc="04160019" w:tentative="1">
      <w:start w:val="1"/>
      <w:numFmt w:val="lowerLetter"/>
      <w:lvlText w:val="%2."/>
      <w:lvlJc w:val="left"/>
      <w:pPr>
        <w:ind w:left="1355" w:hanging="360"/>
      </w:pPr>
    </w:lvl>
    <w:lvl w:ilvl="2" w:tplc="0416001B" w:tentative="1">
      <w:start w:val="1"/>
      <w:numFmt w:val="lowerRoman"/>
      <w:lvlText w:val="%3."/>
      <w:lvlJc w:val="right"/>
      <w:pPr>
        <w:ind w:left="2075" w:hanging="180"/>
      </w:pPr>
    </w:lvl>
    <w:lvl w:ilvl="3" w:tplc="0416000F" w:tentative="1">
      <w:start w:val="1"/>
      <w:numFmt w:val="decimal"/>
      <w:lvlText w:val="%4."/>
      <w:lvlJc w:val="left"/>
      <w:pPr>
        <w:ind w:left="2795" w:hanging="360"/>
      </w:pPr>
    </w:lvl>
    <w:lvl w:ilvl="4" w:tplc="04160019" w:tentative="1">
      <w:start w:val="1"/>
      <w:numFmt w:val="lowerLetter"/>
      <w:lvlText w:val="%5."/>
      <w:lvlJc w:val="left"/>
      <w:pPr>
        <w:ind w:left="3515" w:hanging="360"/>
      </w:pPr>
    </w:lvl>
    <w:lvl w:ilvl="5" w:tplc="0416001B" w:tentative="1">
      <w:start w:val="1"/>
      <w:numFmt w:val="lowerRoman"/>
      <w:lvlText w:val="%6."/>
      <w:lvlJc w:val="right"/>
      <w:pPr>
        <w:ind w:left="4235" w:hanging="180"/>
      </w:pPr>
    </w:lvl>
    <w:lvl w:ilvl="6" w:tplc="0416000F" w:tentative="1">
      <w:start w:val="1"/>
      <w:numFmt w:val="decimal"/>
      <w:lvlText w:val="%7."/>
      <w:lvlJc w:val="left"/>
      <w:pPr>
        <w:ind w:left="4955" w:hanging="360"/>
      </w:pPr>
    </w:lvl>
    <w:lvl w:ilvl="7" w:tplc="04160019" w:tentative="1">
      <w:start w:val="1"/>
      <w:numFmt w:val="lowerLetter"/>
      <w:lvlText w:val="%8."/>
      <w:lvlJc w:val="left"/>
      <w:pPr>
        <w:ind w:left="5675" w:hanging="360"/>
      </w:pPr>
    </w:lvl>
    <w:lvl w:ilvl="8" w:tplc="0416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75C31190"/>
    <w:multiLevelType w:val="hybridMultilevel"/>
    <w:tmpl w:val="CA3CFA64"/>
    <w:lvl w:ilvl="0" w:tplc="5C6613E8">
      <w:start w:val="1"/>
      <w:numFmt w:val="decimal"/>
      <w:lvlText w:val="%1."/>
      <w:lvlJc w:val="left"/>
      <w:pPr>
        <w:ind w:left="107" w:hanging="192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6E87358">
      <w:numFmt w:val="bullet"/>
      <w:lvlText w:val="•"/>
      <w:lvlJc w:val="left"/>
      <w:pPr>
        <w:ind w:left="995" w:hanging="192"/>
      </w:pPr>
      <w:rPr>
        <w:rFonts w:hint="default"/>
        <w:lang w:val="pt-PT" w:eastAsia="en-US" w:bidi="ar-SA"/>
      </w:rPr>
    </w:lvl>
    <w:lvl w:ilvl="2" w:tplc="5ACC9998">
      <w:numFmt w:val="bullet"/>
      <w:lvlText w:val="•"/>
      <w:lvlJc w:val="left"/>
      <w:pPr>
        <w:ind w:left="1891" w:hanging="192"/>
      </w:pPr>
      <w:rPr>
        <w:rFonts w:hint="default"/>
        <w:lang w:val="pt-PT" w:eastAsia="en-US" w:bidi="ar-SA"/>
      </w:rPr>
    </w:lvl>
    <w:lvl w:ilvl="3" w:tplc="E16EBC8A">
      <w:numFmt w:val="bullet"/>
      <w:lvlText w:val="•"/>
      <w:lvlJc w:val="left"/>
      <w:pPr>
        <w:ind w:left="2787" w:hanging="192"/>
      </w:pPr>
      <w:rPr>
        <w:rFonts w:hint="default"/>
        <w:lang w:val="pt-PT" w:eastAsia="en-US" w:bidi="ar-SA"/>
      </w:rPr>
    </w:lvl>
    <w:lvl w:ilvl="4" w:tplc="A864AAC8">
      <w:numFmt w:val="bullet"/>
      <w:lvlText w:val="•"/>
      <w:lvlJc w:val="left"/>
      <w:pPr>
        <w:ind w:left="3682" w:hanging="192"/>
      </w:pPr>
      <w:rPr>
        <w:rFonts w:hint="default"/>
        <w:lang w:val="pt-PT" w:eastAsia="en-US" w:bidi="ar-SA"/>
      </w:rPr>
    </w:lvl>
    <w:lvl w:ilvl="5" w:tplc="3F947ABA">
      <w:numFmt w:val="bullet"/>
      <w:lvlText w:val="•"/>
      <w:lvlJc w:val="left"/>
      <w:pPr>
        <w:ind w:left="4578" w:hanging="192"/>
      </w:pPr>
      <w:rPr>
        <w:rFonts w:hint="default"/>
        <w:lang w:val="pt-PT" w:eastAsia="en-US" w:bidi="ar-SA"/>
      </w:rPr>
    </w:lvl>
    <w:lvl w:ilvl="6" w:tplc="D17E60F6">
      <w:numFmt w:val="bullet"/>
      <w:lvlText w:val="•"/>
      <w:lvlJc w:val="left"/>
      <w:pPr>
        <w:ind w:left="5474" w:hanging="192"/>
      </w:pPr>
      <w:rPr>
        <w:rFonts w:hint="default"/>
        <w:lang w:val="pt-PT" w:eastAsia="en-US" w:bidi="ar-SA"/>
      </w:rPr>
    </w:lvl>
    <w:lvl w:ilvl="7" w:tplc="4E5A5FFC">
      <w:numFmt w:val="bullet"/>
      <w:lvlText w:val="•"/>
      <w:lvlJc w:val="left"/>
      <w:pPr>
        <w:ind w:left="6369" w:hanging="192"/>
      </w:pPr>
      <w:rPr>
        <w:rFonts w:hint="default"/>
        <w:lang w:val="pt-PT" w:eastAsia="en-US" w:bidi="ar-SA"/>
      </w:rPr>
    </w:lvl>
    <w:lvl w:ilvl="8" w:tplc="D4B6D85E">
      <w:numFmt w:val="bullet"/>
      <w:lvlText w:val="•"/>
      <w:lvlJc w:val="left"/>
      <w:pPr>
        <w:ind w:left="7265" w:hanging="19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6C"/>
    <w:rsid w:val="000879FB"/>
    <w:rsid w:val="001167BD"/>
    <w:rsid w:val="00183C8E"/>
    <w:rsid w:val="00185058"/>
    <w:rsid w:val="001E3624"/>
    <w:rsid w:val="0055746C"/>
    <w:rsid w:val="00BE286C"/>
    <w:rsid w:val="00DD3B2A"/>
    <w:rsid w:val="00E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089"/>
  <w15:chartTrackingRefBased/>
  <w15:docId w15:val="{3C41FA0F-6147-421B-9E52-5EB3345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7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rsid w:val="001167BD"/>
    <w:pPr>
      <w:ind w:left="378"/>
      <w:jc w:val="both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9"/>
    <w:unhideWhenUsed/>
    <w:qFormat/>
    <w:rsid w:val="001167BD"/>
    <w:pPr>
      <w:ind w:left="944" w:hanging="567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67BD"/>
    <w:rPr>
      <w:rFonts w:ascii="Calibri" w:eastAsia="Calibri" w:hAnsi="Calibri" w:cs="Calibri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167BD"/>
    <w:rPr>
      <w:rFonts w:ascii="Calibri" w:eastAsia="Calibri" w:hAnsi="Calibri" w:cs="Calibri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116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167B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167BD"/>
    <w:rPr>
      <w:rFonts w:ascii="Calibri" w:eastAsia="Calibri" w:hAnsi="Calibri" w:cs="Calibri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1167BD"/>
  </w:style>
  <w:style w:type="paragraph" w:styleId="Cabealho">
    <w:name w:val="header"/>
    <w:basedOn w:val="Normal"/>
    <w:link w:val="CabealhoChar"/>
    <w:uiPriority w:val="99"/>
    <w:unhideWhenUsed/>
    <w:rsid w:val="005574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46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574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46C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Sá Paixão Teixeira</dc:creator>
  <cp:keywords/>
  <cp:lastModifiedBy>Flavia Karina Rangel de Godoi</cp:lastModifiedBy>
  <cp:revision>2</cp:revision>
  <dcterms:created xsi:type="dcterms:W3CDTF">2022-07-19T21:20:00Z</dcterms:created>
  <dcterms:modified xsi:type="dcterms:W3CDTF">2022-07-19T21:20:00Z</dcterms:modified>
</cp:coreProperties>
</file>